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97" w:rsidRDefault="00E42A97" w:rsidP="00C44C06">
      <w:pPr>
        <w:rPr>
          <w:b/>
          <w:bCs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42A9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E42A9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Карсунская средняя школа имени Д.Н. Гусева</w:t>
      </w: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6828C9" w:rsidRPr="00F527A8" w:rsidRDefault="006828C9" w:rsidP="00682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77" w:type="dxa"/>
        <w:jc w:val="center"/>
        <w:tblLook w:val="04A0"/>
      </w:tblPr>
      <w:tblGrid>
        <w:gridCol w:w="3550"/>
        <w:gridCol w:w="3550"/>
        <w:gridCol w:w="3377"/>
      </w:tblGrid>
      <w:tr w:rsidR="006828C9" w:rsidRPr="00F527A8" w:rsidTr="006828C9">
        <w:trPr>
          <w:trHeight w:val="2148"/>
          <w:jc w:val="center"/>
        </w:trPr>
        <w:tc>
          <w:tcPr>
            <w:tcW w:w="3550" w:type="dxa"/>
            <w:hideMark/>
          </w:tcPr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A8">
              <w:rPr>
                <w:rFonts w:ascii="Times New Roman" w:hAnsi="Times New Roman"/>
                <w:sz w:val="28"/>
                <w:szCs w:val="28"/>
              </w:rPr>
              <w:t xml:space="preserve">Рассмотрено и одобрено на заседании   ШМО учителей </w:t>
            </w:r>
            <w:r>
              <w:rPr>
                <w:rFonts w:ascii="Times New Roman" w:hAnsi="Times New Roman"/>
                <w:sz w:val="28"/>
                <w:szCs w:val="28"/>
              </w:rPr>
              <w:t>иностранного языка</w:t>
            </w:r>
            <w:r w:rsidRPr="00F527A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F527A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Пашковская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  <w:r w:rsidRPr="00F527A8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A8">
              <w:rPr>
                <w:rFonts w:ascii="Times New Roman" w:hAnsi="Times New Roman"/>
                <w:sz w:val="28"/>
                <w:szCs w:val="28"/>
              </w:rPr>
              <w:t xml:space="preserve">Протокол № 1 от 31.08.2023 г.  </w:t>
            </w:r>
          </w:p>
        </w:tc>
        <w:tc>
          <w:tcPr>
            <w:tcW w:w="3550" w:type="dxa"/>
          </w:tcPr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A8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A8">
              <w:rPr>
                <w:rFonts w:ascii="Times New Roman" w:hAnsi="Times New Roman"/>
                <w:sz w:val="28"/>
                <w:szCs w:val="28"/>
              </w:rPr>
              <w:t>Зам.директора по ВР:</w:t>
            </w:r>
          </w:p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A8">
              <w:rPr>
                <w:rFonts w:ascii="Times New Roman" w:hAnsi="Times New Roman"/>
                <w:sz w:val="28"/>
                <w:szCs w:val="28"/>
              </w:rPr>
              <w:t xml:space="preserve"> _____________Т.О. Соловьева</w:t>
            </w:r>
          </w:p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A8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F527A8">
              <w:rPr>
                <w:rFonts w:ascii="Times New Roman" w:hAnsi="Times New Roman"/>
                <w:sz w:val="28"/>
                <w:szCs w:val="28"/>
              </w:rPr>
              <w:t>.08.2023 г.</w:t>
            </w:r>
          </w:p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7" w:type="dxa"/>
            <w:hideMark/>
          </w:tcPr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A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A8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F527A8">
              <w:rPr>
                <w:rFonts w:ascii="Times New Roman" w:hAnsi="Times New Roman"/>
                <w:sz w:val="28"/>
                <w:szCs w:val="28"/>
              </w:rPr>
              <w:t>Карсунская</w:t>
            </w:r>
            <w:proofErr w:type="spellEnd"/>
          </w:p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A8">
              <w:rPr>
                <w:rFonts w:ascii="Times New Roman" w:hAnsi="Times New Roman"/>
                <w:sz w:val="28"/>
                <w:szCs w:val="28"/>
              </w:rPr>
              <w:t>СШ   им. Д.Н. Гусева</w:t>
            </w:r>
          </w:p>
          <w:p w:rsidR="006828C9" w:rsidRPr="00F527A8" w:rsidRDefault="00377EEC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6828C9" w:rsidRPr="00F527A8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="006828C9" w:rsidRPr="00F527A8">
              <w:rPr>
                <w:rFonts w:ascii="Times New Roman" w:hAnsi="Times New Roman"/>
                <w:sz w:val="28"/>
                <w:szCs w:val="28"/>
              </w:rPr>
              <w:t>Кабакова</w:t>
            </w:r>
            <w:proofErr w:type="spellEnd"/>
          </w:p>
          <w:p w:rsidR="006828C9" w:rsidRPr="00F527A8" w:rsidRDefault="006828C9" w:rsidP="0068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7A8">
              <w:rPr>
                <w:rFonts w:ascii="Times New Roman" w:hAnsi="Times New Roman"/>
                <w:sz w:val="28"/>
                <w:szCs w:val="28"/>
              </w:rPr>
              <w:t>приказ № 155 от 31.08.2023 г.</w:t>
            </w:r>
          </w:p>
        </w:tc>
      </w:tr>
    </w:tbl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72"/>
          <w:szCs w:val="24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ar-SA"/>
        </w:rPr>
      </w:pPr>
      <w:r w:rsidRPr="00E42A97">
        <w:rPr>
          <w:rFonts w:ascii="Times New Roman" w:eastAsia="Calibri" w:hAnsi="Times New Roman" w:cs="Times New Roman"/>
          <w:kern w:val="0"/>
          <w:sz w:val="36"/>
          <w:szCs w:val="36"/>
          <w:lang w:eastAsia="ar-SA"/>
        </w:rPr>
        <w:t>РАБОЧАЯ ПРОГРАММА</w:t>
      </w: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ar-SA"/>
        </w:rPr>
      </w:pPr>
      <w:r w:rsidRPr="00E42A97"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ar-SA"/>
        </w:rPr>
        <w:t>внеурочной деятельности</w:t>
      </w:r>
    </w:p>
    <w:p w:rsidR="00E42A97" w:rsidRPr="00E42A97" w:rsidRDefault="00E42A97" w:rsidP="00E42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ru-RU"/>
        </w:rPr>
      </w:pPr>
      <w:r w:rsidRPr="00E42A97">
        <w:rPr>
          <w:rFonts w:ascii="Times New Roman" w:eastAsia="Calibri" w:hAnsi="Times New Roman" w:cs="Times New Roman"/>
          <w:kern w:val="0"/>
          <w:sz w:val="36"/>
          <w:szCs w:val="36"/>
          <w:lang w:eastAsia="ru-RU"/>
        </w:rPr>
        <w:t xml:space="preserve">по </w:t>
      </w:r>
      <w:proofErr w:type="spellStart"/>
      <w:r w:rsidRPr="00E42A97">
        <w:rPr>
          <w:rFonts w:ascii="Times New Roman" w:eastAsia="Calibri" w:hAnsi="Times New Roman" w:cs="Times New Roman"/>
          <w:kern w:val="0"/>
          <w:sz w:val="36"/>
          <w:szCs w:val="36"/>
          <w:lang w:eastAsia="ru-RU"/>
        </w:rPr>
        <w:t>общеинтеллектуальному</w:t>
      </w:r>
      <w:proofErr w:type="spellEnd"/>
      <w:r w:rsidRPr="00E42A97">
        <w:rPr>
          <w:rFonts w:ascii="Times New Roman" w:eastAsia="Calibri" w:hAnsi="Times New Roman" w:cs="Times New Roman"/>
          <w:kern w:val="0"/>
          <w:sz w:val="36"/>
          <w:szCs w:val="36"/>
          <w:lang w:eastAsia="ru-RU"/>
        </w:rPr>
        <w:t xml:space="preserve"> направлению</w:t>
      </w: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36"/>
          <w:szCs w:val="36"/>
          <w:u w:val="single"/>
          <w:lang w:eastAsia="ar-SA"/>
        </w:rPr>
      </w:pPr>
      <w:r w:rsidRPr="00E42A97">
        <w:rPr>
          <w:rFonts w:ascii="Times New Roman" w:eastAsia="Times New Roman" w:hAnsi="Times New Roman" w:cs="Times New Roman"/>
          <w:bCs/>
          <w:kern w:val="0"/>
          <w:sz w:val="36"/>
          <w:szCs w:val="36"/>
          <w:u w:val="single"/>
          <w:lang w:eastAsia="ar-SA"/>
        </w:rPr>
        <w:t xml:space="preserve">Английский с удовольствием </w:t>
      </w: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ar-SA"/>
        </w:rPr>
      </w:pPr>
      <w:r w:rsidRPr="00E42A97">
        <w:rPr>
          <w:rFonts w:ascii="Times New Roman" w:eastAsia="Calibri" w:hAnsi="Times New Roman" w:cs="Times New Roman"/>
          <w:kern w:val="0"/>
          <w:sz w:val="36"/>
          <w:szCs w:val="36"/>
          <w:lang w:eastAsia="ar-SA"/>
        </w:rPr>
        <w:t>2023– 2024 учебный год</w:t>
      </w: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E42A9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Учитель: </w:t>
      </w:r>
      <w:proofErr w:type="spellStart"/>
      <w:r w:rsidRPr="00E42A9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Свиязова</w:t>
      </w:r>
      <w:proofErr w:type="spellEnd"/>
      <w:r w:rsidRPr="00E42A9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С.Ю.</w:t>
      </w:r>
    </w:p>
    <w:p w:rsidR="00E42A97" w:rsidRPr="00E42A97" w:rsidRDefault="00E42A97" w:rsidP="00E42A97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E42A9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Класс: 6</w:t>
      </w:r>
    </w:p>
    <w:p w:rsidR="00E42A97" w:rsidRPr="00E42A97" w:rsidRDefault="00E42A97" w:rsidP="00E42A97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E42A9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Всего часов в год: 3</w:t>
      </w:r>
      <w:r w:rsidR="00301459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4</w:t>
      </w:r>
    </w:p>
    <w:p w:rsidR="00E42A97" w:rsidRPr="00E42A97" w:rsidRDefault="00E42A97" w:rsidP="00E42A97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E42A9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Всего часов в неделю: 1</w:t>
      </w:r>
    </w:p>
    <w:p w:rsidR="00E42A97" w:rsidRPr="00E42A97" w:rsidRDefault="00E42A97" w:rsidP="00E42A97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P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E42A97" w:rsidRDefault="00E42A97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Карсун, 2023год</w:t>
      </w:r>
    </w:p>
    <w:p w:rsidR="00C44C06" w:rsidRPr="00CA5C55" w:rsidRDefault="00C44C06" w:rsidP="00E42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0E2195" w:rsidRDefault="00C44C06" w:rsidP="000E2195">
      <w:pPr>
        <w:pStyle w:val="a8"/>
        <w:tabs>
          <w:tab w:val="left" w:pos="360"/>
        </w:tabs>
        <w:spacing w:before="0" w:beforeAutospacing="0" w:after="60" w:afterAutospacing="0"/>
        <w:ind w:left="360"/>
        <w:jc w:val="both"/>
      </w:pPr>
      <w:r w:rsidRPr="00542722">
        <w:lastRenderedPageBreak/>
        <w:t>Рабочая программа курса внеурочной деятельности «Английский с у</w:t>
      </w:r>
      <w:r w:rsidR="006828C9">
        <w:t>довольстви</w:t>
      </w:r>
      <w:r w:rsidRPr="00542722">
        <w:t xml:space="preserve">ем» для обучающихся </w:t>
      </w:r>
      <w:r w:rsidR="00E42A97" w:rsidRPr="00542722">
        <w:t>6</w:t>
      </w:r>
      <w:r w:rsidRPr="00542722">
        <w:t xml:space="preserve"> классов составлена на основе</w:t>
      </w:r>
      <w:r w:rsidR="000E2195">
        <w:t>:</w:t>
      </w:r>
    </w:p>
    <w:p w:rsidR="000E2195" w:rsidRDefault="000E2195" w:rsidP="000E2195">
      <w:pPr>
        <w:pStyle w:val="a8"/>
        <w:numPr>
          <w:ilvl w:val="0"/>
          <w:numId w:val="25"/>
        </w:numPr>
        <w:tabs>
          <w:tab w:val="left" w:pos="360"/>
        </w:tabs>
        <w:spacing w:before="0" w:beforeAutospacing="0" w:after="60" w:afterAutospacing="0"/>
        <w:jc w:val="both"/>
      </w:pPr>
      <w:r>
        <w:t>Федеральный закон от 29.12.2012 №273-ФЗ «Об образовании в Российской Федерации».</w:t>
      </w:r>
    </w:p>
    <w:p w:rsidR="000E2195" w:rsidRDefault="000E2195" w:rsidP="000E2195">
      <w:pPr>
        <w:pStyle w:val="a8"/>
        <w:numPr>
          <w:ilvl w:val="0"/>
          <w:numId w:val="25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31.05.2021 №287 «Об утверждении федерального государственного образовательного стандарта основного общего образования».</w:t>
      </w:r>
    </w:p>
    <w:p w:rsidR="000E2195" w:rsidRDefault="000E2195" w:rsidP="000E2195">
      <w:pPr>
        <w:pStyle w:val="a8"/>
        <w:numPr>
          <w:ilvl w:val="0"/>
          <w:numId w:val="25"/>
        </w:numPr>
        <w:tabs>
          <w:tab w:val="left" w:pos="360"/>
        </w:tabs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16.11.2022 N 993 "Об утверждении федеральной образовательной программы основного общего образования" (Зарегистрировано в Минюсте России 22.12.2022 N 71764)</w:t>
      </w:r>
    </w:p>
    <w:p w:rsidR="000E2195" w:rsidRDefault="000E2195" w:rsidP="000E2195">
      <w:pPr>
        <w:pStyle w:val="a8"/>
        <w:numPr>
          <w:ilvl w:val="0"/>
          <w:numId w:val="25"/>
        </w:numPr>
        <w:tabs>
          <w:tab w:val="left" w:pos="360"/>
        </w:tabs>
        <w:spacing w:before="0" w:beforeAutospacing="0" w:after="60" w:afterAutospacing="0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0E2195" w:rsidRDefault="000E2195" w:rsidP="000E2195">
      <w:pPr>
        <w:pStyle w:val="a8"/>
        <w:numPr>
          <w:ilvl w:val="0"/>
          <w:numId w:val="25"/>
        </w:numPr>
        <w:tabs>
          <w:tab w:val="left" w:pos="360"/>
        </w:tabs>
        <w:spacing w:before="0" w:beforeAutospacing="0" w:after="60" w:afterAutospacing="0"/>
        <w:jc w:val="both"/>
      </w:pPr>
      <w:r>
        <w:t>СанПиН 1.2.3685-21 «Гигиенические нормативы и требования к обеспечению безопасности и (или) без</w:t>
      </w:r>
      <w:bookmarkStart w:id="0" w:name="_GoBack"/>
      <w:bookmarkEnd w:id="0"/>
      <w:r>
        <w:t>вредности для человека факторов среды обитания», утвержденные постановлением главного санитарного врача от 28.01.2021 № 2.</w:t>
      </w:r>
    </w:p>
    <w:p w:rsidR="000E2195" w:rsidRDefault="000E2195" w:rsidP="000E2195">
      <w:pPr>
        <w:pStyle w:val="a8"/>
        <w:numPr>
          <w:ilvl w:val="0"/>
          <w:numId w:val="25"/>
        </w:numPr>
        <w:tabs>
          <w:tab w:val="left" w:pos="360"/>
        </w:tabs>
        <w:spacing w:before="0" w:beforeAutospacing="0" w:after="60" w:afterAutospacing="0"/>
        <w:jc w:val="both"/>
      </w:pPr>
      <w:r>
        <w:t>Положение о рабочей программе МБОУ Карсунской СШ им. Д.Н. Гусева.</w:t>
      </w:r>
    </w:p>
    <w:p w:rsidR="000E2195" w:rsidRDefault="000E2195" w:rsidP="000E2195">
      <w:pPr>
        <w:pStyle w:val="a8"/>
        <w:numPr>
          <w:ilvl w:val="0"/>
          <w:numId w:val="25"/>
        </w:numPr>
        <w:tabs>
          <w:tab w:val="left" w:pos="360"/>
        </w:tabs>
        <w:spacing w:before="0" w:beforeAutospacing="0" w:after="60" w:afterAutospacing="0"/>
        <w:jc w:val="both"/>
      </w:pPr>
      <w: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7349BF" w:rsidRDefault="007349BF" w:rsidP="000E2195">
      <w:pPr>
        <w:pStyle w:val="a8"/>
        <w:numPr>
          <w:ilvl w:val="0"/>
          <w:numId w:val="25"/>
        </w:numPr>
        <w:tabs>
          <w:tab w:val="left" w:pos="360"/>
        </w:tabs>
        <w:spacing w:before="0" w:beforeAutospacing="0" w:after="60" w:afterAutospacing="0"/>
        <w:jc w:val="both"/>
      </w:pPr>
      <w:r w:rsidRPr="00316F6E">
        <w:t xml:space="preserve">Примерных программ внеурочной деятельности </w:t>
      </w:r>
      <w:r>
        <w:t xml:space="preserve"> </w:t>
      </w:r>
      <w:r w:rsidRPr="00316F6E">
        <w:t xml:space="preserve">основного </w:t>
      </w:r>
      <w:r>
        <w:t xml:space="preserve">и среднего общего </w:t>
      </w:r>
      <w:r w:rsidRPr="00316F6E">
        <w:t xml:space="preserve">образования.  </w:t>
      </w:r>
      <w:hyperlink r:id="rId5" w:history="1">
        <w:r w:rsidRPr="007349BF">
          <w:rPr>
            <w:rStyle w:val="a3"/>
            <w:color w:val="auto"/>
            <w:u w:val="none"/>
          </w:rPr>
          <w:t>В. А. Горский, А. А. Тимофеев, Д. В. Смирнов и др.</w:t>
        </w:r>
      </w:hyperlink>
      <w:r w:rsidRPr="00316F6E">
        <w:t xml:space="preserve"> </w:t>
      </w:r>
      <w:r>
        <w:t>— М.</w:t>
      </w:r>
      <w:proofErr w:type="gramStart"/>
      <w:r>
        <w:t xml:space="preserve"> :</w:t>
      </w:r>
      <w:proofErr w:type="gramEnd"/>
      <w:r>
        <w:t xml:space="preserve"> Просвещение, 2017</w:t>
      </w:r>
      <w:r w:rsidRPr="00316F6E">
        <w:t>г</w:t>
      </w:r>
    </w:p>
    <w:p w:rsidR="00C44C06" w:rsidRPr="00542722" w:rsidRDefault="00C44C06" w:rsidP="008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b/>
          <w:bCs/>
          <w:sz w:val="24"/>
          <w:szCs w:val="24"/>
        </w:rPr>
        <w:t>Цель </w:t>
      </w:r>
      <w:r w:rsidRPr="00542722">
        <w:rPr>
          <w:rFonts w:ascii="Times New Roman" w:hAnsi="Times New Roman" w:cs="Times New Roman"/>
          <w:sz w:val="24"/>
          <w:szCs w:val="24"/>
        </w:rPr>
        <w:t xml:space="preserve">программы курса внеурочной деятельности «Английский с 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у</w:t>
      </w:r>
      <w:r w:rsidR="006828C9">
        <w:rPr>
          <w:rFonts w:ascii="Times New Roman" w:hAnsi="Times New Roman" w:cs="Times New Roman"/>
          <w:sz w:val="24"/>
          <w:szCs w:val="24"/>
        </w:rPr>
        <w:t>довольстви</w:t>
      </w:r>
      <w:r w:rsidRPr="00542722">
        <w:rPr>
          <w:rFonts w:ascii="Times New Roman" w:hAnsi="Times New Roman" w:cs="Times New Roman"/>
          <w:sz w:val="24"/>
          <w:szCs w:val="24"/>
        </w:rPr>
        <w:t>ием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 - создание условий для интеллектуального развития ребенка и формирования его коммуникативных и социальных навыков через игровую и учебную деятельность посредством английского языка; развитие эмоциональной сферы, воспитание нравственных качеств, развитие артистических способностей, творческого воображения и фантазии.</w:t>
      </w:r>
    </w:p>
    <w:p w:rsidR="006828C9" w:rsidRPr="00967354" w:rsidRDefault="006828C9" w:rsidP="00883E32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r w:rsidRPr="00967354">
        <w:rPr>
          <w:b/>
          <w:sz w:val="24"/>
          <w:szCs w:val="24"/>
        </w:rPr>
        <w:t>:</w:t>
      </w:r>
    </w:p>
    <w:p w:rsidR="006828C9" w:rsidRPr="00967354" w:rsidRDefault="006828C9" w:rsidP="00377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354">
        <w:rPr>
          <w:rFonts w:ascii="Times New Roman" w:hAnsi="Times New Roman"/>
          <w:sz w:val="24"/>
          <w:szCs w:val="24"/>
        </w:rPr>
        <w:t>-сформировать навыки активного употребления в устной  и письменной речи отдельных грамматических явлений;</w:t>
      </w:r>
    </w:p>
    <w:p w:rsidR="006828C9" w:rsidRPr="00967354" w:rsidRDefault="006828C9" w:rsidP="00377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354">
        <w:rPr>
          <w:rFonts w:ascii="Times New Roman" w:hAnsi="Times New Roman"/>
          <w:sz w:val="24"/>
          <w:szCs w:val="24"/>
        </w:rPr>
        <w:t>- развивать умение анализировать и систематизировать полученную информацию;</w:t>
      </w:r>
    </w:p>
    <w:p w:rsidR="006828C9" w:rsidRPr="00967354" w:rsidRDefault="006828C9" w:rsidP="00377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354">
        <w:rPr>
          <w:rFonts w:ascii="Times New Roman" w:hAnsi="Times New Roman"/>
          <w:sz w:val="24"/>
          <w:szCs w:val="24"/>
        </w:rPr>
        <w:t>- повысить общественную культуру школьников;</w:t>
      </w:r>
    </w:p>
    <w:p w:rsidR="006828C9" w:rsidRPr="00967354" w:rsidRDefault="006828C9" w:rsidP="00377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354">
        <w:rPr>
          <w:rFonts w:ascii="Times New Roman" w:hAnsi="Times New Roman"/>
          <w:sz w:val="24"/>
          <w:szCs w:val="24"/>
        </w:rPr>
        <w:t>-активизировать мыслительную деятельность школьников посредством иноязычного общения</w:t>
      </w:r>
    </w:p>
    <w:p w:rsidR="006828C9" w:rsidRDefault="006828C9" w:rsidP="00883E32">
      <w:pPr>
        <w:pStyle w:val="a4"/>
        <w:jc w:val="both"/>
        <w:rPr>
          <w:sz w:val="24"/>
          <w:szCs w:val="24"/>
        </w:rPr>
      </w:pPr>
      <w:r w:rsidRPr="00967354">
        <w:rPr>
          <w:sz w:val="24"/>
          <w:szCs w:val="24"/>
        </w:rPr>
        <w:t>-осознавать необходимость изучения грамматики как основы для правильного общения  в любой сфере профессиональной деятельности.</w:t>
      </w:r>
    </w:p>
    <w:p w:rsidR="00C44C06" w:rsidRPr="00542722" w:rsidRDefault="00C44C06" w:rsidP="00377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8C9" w:rsidRPr="00765116" w:rsidRDefault="006828C9" w:rsidP="00377E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116">
        <w:rPr>
          <w:rFonts w:ascii="Times New Roman" w:hAnsi="Times New Roman"/>
          <w:color w:val="000000"/>
          <w:sz w:val="24"/>
          <w:szCs w:val="24"/>
        </w:rPr>
        <w:t>Программа внеурочной деятельности «</w:t>
      </w:r>
      <w:r>
        <w:rPr>
          <w:rFonts w:ascii="Times New Roman" w:hAnsi="Times New Roman"/>
          <w:color w:val="000000"/>
          <w:sz w:val="24"/>
          <w:szCs w:val="24"/>
        </w:rPr>
        <w:t>Английский с удовольствием</w:t>
      </w:r>
      <w:r w:rsidRPr="00765116">
        <w:rPr>
          <w:rFonts w:ascii="Times New Roman" w:hAnsi="Times New Roman"/>
          <w:color w:val="000000"/>
          <w:sz w:val="24"/>
          <w:szCs w:val="24"/>
        </w:rPr>
        <w:t xml:space="preserve">» относится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общеинтеллектуальному</w:t>
      </w:r>
      <w:proofErr w:type="spellEnd"/>
      <w:r w:rsidRPr="00765116">
        <w:rPr>
          <w:rFonts w:ascii="Times New Roman" w:hAnsi="Times New Roman"/>
          <w:color w:val="000000"/>
          <w:sz w:val="24"/>
          <w:szCs w:val="24"/>
        </w:rPr>
        <w:t xml:space="preserve"> направлению внеур</w:t>
      </w:r>
      <w:r>
        <w:rPr>
          <w:rFonts w:ascii="Times New Roman" w:hAnsi="Times New Roman"/>
          <w:color w:val="000000"/>
          <w:sz w:val="24"/>
          <w:szCs w:val="24"/>
        </w:rPr>
        <w:t>очной деятельности обучающихся 6</w:t>
      </w:r>
      <w:r w:rsidRPr="00765116">
        <w:rPr>
          <w:rFonts w:ascii="Times New Roman" w:hAnsi="Times New Roman"/>
          <w:color w:val="000000"/>
          <w:sz w:val="24"/>
          <w:szCs w:val="24"/>
        </w:rPr>
        <w:t xml:space="preserve">  классов. </w:t>
      </w:r>
    </w:p>
    <w:p w:rsidR="00C44C06" w:rsidRDefault="006828C9" w:rsidP="00377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16">
        <w:rPr>
          <w:rFonts w:ascii="Times New Roman" w:hAnsi="Times New Roman"/>
          <w:color w:val="000000"/>
          <w:sz w:val="24"/>
          <w:szCs w:val="24"/>
        </w:rPr>
        <w:t>Срок реализации программы  - 20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765116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>4 учебный год</w:t>
      </w:r>
      <w:r w:rsidRPr="0076511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65116">
        <w:rPr>
          <w:rFonts w:ascii="Times New Roman" w:hAnsi="Times New Roman"/>
          <w:color w:val="000000"/>
          <w:sz w:val="24"/>
          <w:szCs w:val="24"/>
        </w:rPr>
        <w:br/>
      </w:r>
      <w:r w:rsidRPr="00765116">
        <w:rPr>
          <w:rFonts w:ascii="Times New Roman" w:hAnsi="Times New Roman"/>
          <w:sz w:val="24"/>
          <w:szCs w:val="24"/>
        </w:rPr>
        <w:t>Содержание программы предпо</w:t>
      </w:r>
      <w:r>
        <w:rPr>
          <w:rFonts w:ascii="Times New Roman" w:hAnsi="Times New Roman"/>
          <w:sz w:val="24"/>
          <w:szCs w:val="24"/>
        </w:rPr>
        <w:t>лагается реализовать в объеме 34</w:t>
      </w:r>
      <w:r w:rsidRPr="00765116">
        <w:rPr>
          <w:rFonts w:ascii="Times New Roman" w:hAnsi="Times New Roman"/>
          <w:sz w:val="24"/>
          <w:szCs w:val="24"/>
        </w:rPr>
        <w:t xml:space="preserve"> часов (1 час в неделю).</w:t>
      </w:r>
      <w:r w:rsidR="00C44C06" w:rsidRPr="00542722">
        <w:rPr>
          <w:rFonts w:ascii="Times New Roman" w:hAnsi="Times New Roman" w:cs="Times New Roman"/>
          <w:sz w:val="24"/>
          <w:szCs w:val="24"/>
        </w:rPr>
        <w:br/>
      </w:r>
    </w:p>
    <w:p w:rsidR="006828C9" w:rsidRPr="006828C9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 xml:space="preserve">Данная программа внеурочной деятельности обеспечивает формирование личностных, 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6828C9" w:rsidRPr="006828C9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28C9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6828C9" w:rsidRPr="00542722" w:rsidRDefault="006828C9" w:rsidP="00C34D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интегрирование личности обучающихся в мировую культуру;</w:t>
      </w:r>
    </w:p>
    <w:p w:rsidR="006828C9" w:rsidRPr="00542722" w:rsidRDefault="006828C9" w:rsidP="00C34D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lastRenderedPageBreak/>
        <w:t>анализ прослушанного произведения на основе общих моральных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нравственных понятий (о семейных ценностях, дружбе, должном и недопустимом);</w:t>
      </w:r>
    </w:p>
    <w:p w:rsidR="006828C9" w:rsidRPr="00542722" w:rsidRDefault="006828C9" w:rsidP="00C34D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развитие стремления обучающихся вести здоровый образ жизни;</w:t>
      </w:r>
    </w:p>
    <w:p w:rsidR="006828C9" w:rsidRPr="00542722" w:rsidRDefault="006828C9" w:rsidP="00C34D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формирование у обучающихся мотивации к изучению английского языка.</w:t>
      </w:r>
    </w:p>
    <w:p w:rsidR="006828C9" w:rsidRPr="006828C9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828C9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6828C9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</w:p>
    <w:p w:rsidR="006828C9" w:rsidRPr="00542722" w:rsidRDefault="006828C9" w:rsidP="00C34D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развитие у обучающихся мышления, внимания, воображения, памяти, сценического мастерства;</w:t>
      </w:r>
    </w:p>
    <w:p w:rsidR="006828C9" w:rsidRPr="00542722" w:rsidRDefault="006828C9" w:rsidP="00C34D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развитие у обучающихся мотивации к познанию и творчеству;</w:t>
      </w:r>
    </w:p>
    <w:p w:rsidR="006828C9" w:rsidRPr="00542722" w:rsidRDefault="006828C9" w:rsidP="00C34D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актуализация интеллектуально-творческого потенциала личности обучающегося, его образовательной активности;</w:t>
      </w:r>
    </w:p>
    <w:p w:rsidR="006828C9" w:rsidRPr="00542722" w:rsidRDefault="006828C9" w:rsidP="00C34D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развитие у школьников коммуникативной компетенции, включая умение взаимодействовать с окружающими;</w:t>
      </w:r>
    </w:p>
    <w:p w:rsidR="006828C9" w:rsidRPr="00542722" w:rsidRDefault="006828C9" w:rsidP="00C34D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развитие у школьников коммуникативной компетенции, включая умение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взаимодействовать с окружающими;</w:t>
      </w:r>
    </w:p>
    <w:p w:rsidR="006828C9" w:rsidRPr="00542722" w:rsidRDefault="006828C9" w:rsidP="00C34D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развитие у обучающихся навыка самооценки выполненной работы.</w:t>
      </w:r>
    </w:p>
    <w:p w:rsidR="006828C9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28C9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6828C9" w:rsidRPr="006828C9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6828C9" w:rsidRPr="00542722" w:rsidRDefault="006828C9" w:rsidP="00C34D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2722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2722">
        <w:rPr>
          <w:rFonts w:ascii="Times New Roman" w:hAnsi="Times New Roman" w:cs="Times New Roman"/>
          <w:sz w:val="24"/>
          <w:szCs w:val="24"/>
        </w:rPr>
        <w:t xml:space="preserve"> речевой деятельности и аспектах языка.</w:t>
      </w:r>
    </w:p>
    <w:p w:rsidR="006828C9" w:rsidRPr="006828C9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8C9">
        <w:rPr>
          <w:rFonts w:ascii="Times New Roman" w:hAnsi="Times New Roman" w:cs="Times New Roman"/>
          <w:i/>
          <w:sz w:val="24"/>
          <w:szCs w:val="24"/>
        </w:rPr>
        <w:t>В коммуникативной сфере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i/>
          <w:iCs/>
          <w:sz w:val="24"/>
          <w:szCs w:val="24"/>
        </w:rPr>
        <w:t>говорении</w:t>
      </w:r>
    </w:p>
    <w:p w:rsidR="006828C9" w:rsidRPr="00542722" w:rsidRDefault="006828C9" w:rsidP="00C34D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вести элементарный этикетный диалог, диалог-расспрос, диалог побуждение к действию;</w:t>
      </w:r>
    </w:p>
    <w:p w:rsidR="006828C9" w:rsidRPr="00542722" w:rsidRDefault="006828C9" w:rsidP="00C34D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уметь рассказывать о себе, семье, своих интересах.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722">
        <w:rPr>
          <w:rFonts w:ascii="Times New Roman" w:hAnsi="Times New Roman" w:cs="Times New Roman"/>
          <w:i/>
          <w:iCs/>
          <w:sz w:val="24"/>
          <w:szCs w:val="24"/>
        </w:rPr>
        <w:t>аудировании</w:t>
      </w:r>
      <w:proofErr w:type="spellEnd"/>
    </w:p>
    <w:p w:rsidR="006828C9" w:rsidRPr="00542722" w:rsidRDefault="006828C9" w:rsidP="00C34D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материале;</w:t>
      </w:r>
    </w:p>
    <w:p w:rsidR="006828C9" w:rsidRPr="00542722" w:rsidRDefault="006828C9" w:rsidP="00C34D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адекватное произношение и различие на слух всех звуков английского языка, соблюдение правильного ударения в словах и фразах;</w:t>
      </w:r>
    </w:p>
    <w:p w:rsidR="006828C9" w:rsidRPr="00542722" w:rsidRDefault="006828C9" w:rsidP="00C34D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расширение активного и пассивного словарного запаса учащихся;</w:t>
      </w:r>
    </w:p>
    <w:p w:rsidR="006828C9" w:rsidRPr="00542722" w:rsidRDefault="006828C9" w:rsidP="00C34D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6828C9" w:rsidRPr="00542722" w:rsidRDefault="006828C9" w:rsidP="00C34D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лексических единицах и грамматических конструкций (</w:t>
      </w:r>
      <w:proofErr w:type="spellStart"/>
      <w:proofErr w:type="gramStart"/>
      <w:r w:rsidRPr="00542722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542722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6828C9" w:rsidRPr="006828C9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8C9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- умение сравнивать языковые явления родного и английского языков на уровне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отдельных звуков, букв, словосочетаний, простых предложений;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- умение распознавать грамматические явления, отсутствующие в родном языке;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- умение действовать по образцу;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- умение пользоваться транскрипцией;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- умение осуществлять самонаблюдение и самооценку.</w:t>
      </w:r>
    </w:p>
    <w:p w:rsidR="006828C9" w:rsidRPr="006828C9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8C9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- представление об английском языке как средстве выражения мыслей, чувств, эмоций;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- приобщение к культурным ценностям другого народа.</w:t>
      </w:r>
    </w:p>
    <w:p w:rsidR="006828C9" w:rsidRPr="006828C9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8C9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542722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эмоций;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- развитие чувства прекрасного в процессе знакомства с образцами</w:t>
      </w:r>
    </w:p>
    <w:p w:rsidR="006828C9" w:rsidRPr="00542722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доступной детской литературы.</w:t>
      </w:r>
    </w:p>
    <w:p w:rsidR="006828C9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06" w:rsidRDefault="006828C9" w:rsidP="00C34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77EEC" w:rsidRPr="006828C9" w:rsidRDefault="00377EEC" w:rsidP="00C34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C06" w:rsidRPr="00542722" w:rsidRDefault="00377EEC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44C06" w:rsidRPr="00542722">
        <w:rPr>
          <w:rFonts w:ascii="Times New Roman" w:hAnsi="Times New Roman" w:cs="Times New Roman"/>
          <w:sz w:val="24"/>
          <w:szCs w:val="24"/>
        </w:rPr>
        <w:t>одержание программы внеурочной деятельности «Английский с увлечением» соответствует образовательным и воспитательным целям, а также интересам и возрастным особенностям школьников и включает следующие темы:</w:t>
      </w:r>
    </w:p>
    <w:p w:rsidR="00C44C06" w:rsidRPr="006828C9" w:rsidRDefault="00C44C06" w:rsidP="00C34D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Введение в программу. Знакомство</w:t>
      </w:r>
    </w:p>
    <w:p w:rsidR="006828C9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 xml:space="preserve">Для чего нужно изучение английского языка. Знакомство. Монолог о себе. Проект «My ID». Составление диалога в рамках смоделированной ситуации «Интервью со звездой». Правила этикета. Фразы приветствия и прощания. Хобби. Мои интересы. Время 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.</w:t>
      </w:r>
    </w:p>
    <w:p w:rsidR="00C34D06" w:rsidRDefault="00C34D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06" w:rsidRPr="006828C9" w:rsidRDefault="00C44C06" w:rsidP="00C34D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Моя семья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Члены семьи. Проект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Myfamily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 xml:space="preserve">». Монолог о своей семье. Видеосюжет «Семьи в Великобритании». Традиции английский семей. Английские дома. Монолог «Дом моей мечты». Время 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.</w:t>
      </w:r>
    </w:p>
    <w:p w:rsidR="00C44C06" w:rsidRPr="006828C9" w:rsidRDefault="00C44C06" w:rsidP="00C34D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Еда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Основные приемы пищи. Видеосюжеты о традиционных блюдах разных стран. Конструкция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havegot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 Ролевая игра «В магазине». Игра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Eatableuneatable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 Сказка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Theslyfox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 Рецепты. Процесс готовки. Проект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Ourrecipebook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</w:t>
      </w:r>
    </w:p>
    <w:p w:rsidR="00C44C06" w:rsidRPr="006828C9" w:rsidRDefault="00C44C06" w:rsidP="00C34D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Хэллоуин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История праздника. Песня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Guesswho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 Части тела. Проект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Creepycreature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</w:t>
      </w:r>
    </w:p>
    <w:p w:rsidR="00C44C06" w:rsidRPr="006828C9" w:rsidRDefault="00C44C06" w:rsidP="00C34D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Известные деятели Великобритании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Великобритания (общая информация). Уильям Шекспир. Видеосюжет о писателе. Театр. Известные пьесы Шекспира: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Hamlet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Macbeth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TwelfthNight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 Игра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Matchfactswithpictures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</w:t>
      </w:r>
    </w:p>
    <w:p w:rsidR="00C44C06" w:rsidRPr="006828C9" w:rsidRDefault="00C44C06" w:rsidP="00C34D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Братья наши меньшие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Домашние животные. Монолог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Mypet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 Проект</w:t>
      </w:r>
      <w:r w:rsidRPr="00951A8D">
        <w:rPr>
          <w:rFonts w:ascii="Times New Roman" w:hAnsi="Times New Roman" w:cs="Times New Roman"/>
          <w:sz w:val="24"/>
          <w:szCs w:val="24"/>
        </w:rPr>
        <w:t xml:space="preserve"> «</w:t>
      </w:r>
      <w:r w:rsidRPr="0054272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51A8D">
        <w:rPr>
          <w:rFonts w:ascii="Times New Roman" w:hAnsi="Times New Roman" w:cs="Times New Roman"/>
          <w:sz w:val="24"/>
          <w:szCs w:val="24"/>
        </w:rPr>
        <w:t xml:space="preserve"> </w:t>
      </w:r>
      <w:r w:rsidRPr="00542722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951A8D">
        <w:rPr>
          <w:rFonts w:ascii="Times New Roman" w:hAnsi="Times New Roman" w:cs="Times New Roman"/>
          <w:sz w:val="24"/>
          <w:szCs w:val="24"/>
        </w:rPr>
        <w:t xml:space="preserve"> </w:t>
      </w:r>
      <w:r w:rsidRPr="00542722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Pr="00951A8D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Дикиеживотные</w:t>
      </w:r>
      <w:proofErr w:type="spellEnd"/>
      <w:r w:rsidRPr="005427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2722">
        <w:rPr>
          <w:rFonts w:ascii="Times New Roman" w:hAnsi="Times New Roman" w:cs="Times New Roman"/>
          <w:sz w:val="24"/>
          <w:szCs w:val="24"/>
        </w:rPr>
        <w:t>Возможности животных. Игра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Findtheanimal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 Модальный глагол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</w:t>
      </w:r>
    </w:p>
    <w:p w:rsidR="00C44C06" w:rsidRPr="006828C9" w:rsidRDefault="00C44C06" w:rsidP="00C34D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Рождество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2722">
        <w:rPr>
          <w:rFonts w:ascii="Times New Roman" w:hAnsi="Times New Roman" w:cs="Times New Roman"/>
          <w:sz w:val="24"/>
          <w:szCs w:val="24"/>
        </w:rPr>
        <w:t>Рождественские традиции разных стран мира. Зимние забавы. Зимние виды спорта. Игра</w:t>
      </w:r>
      <w:r w:rsidRPr="00542722">
        <w:rPr>
          <w:rFonts w:ascii="Times New Roman" w:hAnsi="Times New Roman" w:cs="Times New Roman"/>
          <w:sz w:val="24"/>
          <w:szCs w:val="24"/>
          <w:lang w:val="en-US"/>
        </w:rPr>
        <w:t xml:space="preserve"> «Decorate the Christmas tree». </w:t>
      </w:r>
      <w:r w:rsidRPr="00542722">
        <w:rPr>
          <w:rFonts w:ascii="Times New Roman" w:hAnsi="Times New Roman" w:cs="Times New Roman"/>
          <w:sz w:val="24"/>
          <w:szCs w:val="24"/>
        </w:rPr>
        <w:t>Индивидуальныйпроект</w:t>
      </w:r>
      <w:r w:rsidRPr="00542722">
        <w:rPr>
          <w:rFonts w:ascii="Times New Roman" w:hAnsi="Times New Roman" w:cs="Times New Roman"/>
          <w:sz w:val="24"/>
          <w:szCs w:val="24"/>
          <w:lang w:val="en-US"/>
        </w:rPr>
        <w:t xml:space="preserve"> «We wish you a merry Christmas».</w:t>
      </w:r>
    </w:p>
    <w:p w:rsidR="00C44C06" w:rsidRPr="006828C9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8</w:t>
      </w:r>
      <w:r w:rsidRPr="00542722">
        <w:rPr>
          <w:rFonts w:ascii="Times New Roman" w:hAnsi="Times New Roman" w:cs="Times New Roman"/>
          <w:sz w:val="24"/>
          <w:szCs w:val="24"/>
        </w:rPr>
        <w:t xml:space="preserve">. </w:t>
      </w:r>
      <w:r w:rsidRPr="006828C9">
        <w:rPr>
          <w:rFonts w:ascii="Times New Roman" w:hAnsi="Times New Roman" w:cs="Times New Roman"/>
          <w:b/>
          <w:sz w:val="24"/>
          <w:szCs w:val="24"/>
        </w:rPr>
        <w:t>Погода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Времена года. Месяцы. Погодные явления. Проект</w:t>
      </w:r>
      <w:r w:rsidRPr="00542722">
        <w:rPr>
          <w:rFonts w:ascii="Times New Roman" w:hAnsi="Times New Roman" w:cs="Times New Roman"/>
          <w:sz w:val="24"/>
          <w:szCs w:val="24"/>
          <w:lang w:val="en-US"/>
        </w:rPr>
        <w:t xml:space="preserve"> «Season of my dream». </w:t>
      </w:r>
      <w:r w:rsidRPr="00542722">
        <w:rPr>
          <w:rFonts w:ascii="Times New Roman" w:hAnsi="Times New Roman" w:cs="Times New Roman"/>
          <w:sz w:val="24"/>
          <w:szCs w:val="24"/>
        </w:rPr>
        <w:t>Одеждадлявсехсезонов</w:t>
      </w:r>
      <w:r w:rsidRPr="005427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2722">
        <w:rPr>
          <w:rFonts w:ascii="Times New Roman" w:hAnsi="Times New Roman" w:cs="Times New Roman"/>
          <w:sz w:val="24"/>
          <w:szCs w:val="24"/>
        </w:rPr>
        <w:t>Игра</w:t>
      </w:r>
      <w:r w:rsidRPr="00542722">
        <w:rPr>
          <w:rFonts w:ascii="Times New Roman" w:hAnsi="Times New Roman" w:cs="Times New Roman"/>
          <w:sz w:val="24"/>
          <w:szCs w:val="24"/>
          <w:lang w:val="en-US"/>
        </w:rPr>
        <w:t xml:space="preserve"> «Match clothes and season». </w:t>
      </w:r>
      <w:r w:rsidRPr="00542722">
        <w:rPr>
          <w:rFonts w:ascii="Times New Roman" w:hAnsi="Times New Roman" w:cs="Times New Roman"/>
          <w:sz w:val="24"/>
          <w:szCs w:val="24"/>
        </w:rPr>
        <w:t>Песня</w:t>
      </w:r>
      <w:r w:rsidRPr="00542722">
        <w:rPr>
          <w:rFonts w:ascii="Times New Roman" w:hAnsi="Times New Roman" w:cs="Times New Roman"/>
          <w:sz w:val="24"/>
          <w:szCs w:val="24"/>
          <w:lang w:val="en-US"/>
        </w:rPr>
        <w:t xml:space="preserve"> «Come rain and shine». </w:t>
      </w:r>
      <w:r w:rsidRPr="00542722">
        <w:rPr>
          <w:rFonts w:ascii="Times New Roman" w:hAnsi="Times New Roman" w:cs="Times New Roman"/>
          <w:sz w:val="24"/>
          <w:szCs w:val="24"/>
        </w:rPr>
        <w:t xml:space="preserve">Путешествия. Теплые страны. Летние виды спорта. Время 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. Игра «Шерлок Холмс».</w:t>
      </w:r>
    </w:p>
    <w:p w:rsidR="00C44C06" w:rsidRPr="006828C9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9. День Святого Валентина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История праздника. Традиции разных стран мира. Песня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Skidamarink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 Проект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MyValentine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</w:t>
      </w:r>
    </w:p>
    <w:p w:rsidR="00C44C06" w:rsidRPr="006828C9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10. Друг по переписке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Средства общения в прошлом. Почта. Почтовые открытки. Проект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postcard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.</w:t>
      </w:r>
    </w:p>
    <w:p w:rsidR="00C44C06" w:rsidRPr="006828C9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11. Мой распорядок дня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Часы. Время в сутках. Мое расписание. Ежедневная рутина. Видеосюжет школы в Великобритании. Проект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Myday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</w:t>
      </w:r>
    </w:p>
    <w:p w:rsidR="00C44C06" w:rsidRPr="006828C9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C9">
        <w:rPr>
          <w:rFonts w:ascii="Times New Roman" w:hAnsi="Times New Roman" w:cs="Times New Roman"/>
          <w:b/>
          <w:sz w:val="24"/>
          <w:szCs w:val="24"/>
        </w:rPr>
        <w:t>12. Профессии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t>Разновидности профессий. Составление диалога «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What’stheprofessionofyourparents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 xml:space="preserve">?». Проект «I </w:t>
      </w:r>
      <w:proofErr w:type="spellStart"/>
      <w:r w:rsidRPr="00542722">
        <w:rPr>
          <w:rFonts w:ascii="Times New Roman" w:hAnsi="Times New Roman" w:cs="Times New Roman"/>
          <w:sz w:val="24"/>
          <w:szCs w:val="24"/>
        </w:rPr>
        <w:t>wanttobe</w:t>
      </w:r>
      <w:proofErr w:type="spellEnd"/>
      <w:r w:rsidRPr="00542722">
        <w:rPr>
          <w:rFonts w:ascii="Times New Roman" w:hAnsi="Times New Roman" w:cs="Times New Roman"/>
          <w:sz w:val="24"/>
          <w:szCs w:val="24"/>
        </w:rPr>
        <w:t>».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b/>
          <w:bCs/>
          <w:sz w:val="24"/>
          <w:szCs w:val="24"/>
        </w:rPr>
        <w:t>13. Каникулы</w:t>
      </w:r>
    </w:p>
    <w:p w:rsidR="00C44C06" w:rsidRPr="00542722" w:rsidRDefault="00C44C06" w:rsidP="00C3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2722">
        <w:rPr>
          <w:rFonts w:ascii="Times New Roman" w:hAnsi="Times New Roman" w:cs="Times New Roman"/>
          <w:sz w:val="24"/>
          <w:szCs w:val="24"/>
        </w:rPr>
        <w:t>День рождения. Подарки. Пикник. Летнийотдых</w:t>
      </w:r>
      <w:r w:rsidRPr="005427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2722">
        <w:rPr>
          <w:rFonts w:ascii="Times New Roman" w:hAnsi="Times New Roman" w:cs="Times New Roman"/>
          <w:sz w:val="24"/>
          <w:szCs w:val="24"/>
        </w:rPr>
        <w:t>Проект</w:t>
      </w:r>
      <w:r w:rsidRPr="00542722">
        <w:rPr>
          <w:rFonts w:ascii="Times New Roman" w:hAnsi="Times New Roman" w:cs="Times New Roman"/>
          <w:sz w:val="24"/>
          <w:szCs w:val="24"/>
          <w:lang w:val="en-US"/>
        </w:rPr>
        <w:t xml:space="preserve"> «My summer activities»</w:t>
      </w:r>
    </w:p>
    <w:p w:rsidR="00C44C06" w:rsidRPr="00542722" w:rsidRDefault="00C44C06" w:rsidP="00C34D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4C06" w:rsidRDefault="009061BC" w:rsidP="006C0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542722">
        <w:rPr>
          <w:rFonts w:ascii="Times New Roman" w:hAnsi="Times New Roman" w:cs="Times New Roman"/>
          <w:b/>
          <w:bCs/>
          <w:sz w:val="24"/>
          <w:szCs w:val="24"/>
        </w:rPr>
        <w:t>ематическое планирование</w:t>
      </w:r>
    </w:p>
    <w:tbl>
      <w:tblPr>
        <w:tblStyle w:val="a6"/>
        <w:tblW w:w="0" w:type="auto"/>
        <w:tblLook w:val="04A0"/>
      </w:tblPr>
      <w:tblGrid>
        <w:gridCol w:w="1242"/>
        <w:gridCol w:w="5138"/>
        <w:gridCol w:w="3191"/>
      </w:tblGrid>
      <w:tr w:rsidR="006828C9" w:rsidTr="006828C9">
        <w:tc>
          <w:tcPr>
            <w:tcW w:w="1242" w:type="dxa"/>
          </w:tcPr>
          <w:p w:rsidR="006828C9" w:rsidRDefault="006828C9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6828C9" w:rsidRDefault="006828C9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6828C9" w:rsidRDefault="006828C9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Знакомство.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Известные деятели Великобритании.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Братья наши меньшие.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Рождество.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Валентина.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Друг по переписке.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Мой распорядок дня.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3191" w:type="dxa"/>
          </w:tcPr>
          <w:p w:rsidR="009061BC" w:rsidRPr="00542722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1BC" w:rsidTr="006828C9">
        <w:tc>
          <w:tcPr>
            <w:tcW w:w="1242" w:type="dxa"/>
          </w:tcPr>
          <w:p w:rsidR="009061BC" w:rsidRPr="006828C9" w:rsidRDefault="009061BC" w:rsidP="006828C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061BC" w:rsidRPr="00542722" w:rsidRDefault="009061BC" w:rsidP="006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9061BC" w:rsidRDefault="009061BC" w:rsidP="000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C0904" w:rsidRPr="00AB13A9" w:rsidRDefault="006C0904" w:rsidP="00C34D06">
      <w:p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AB13A9">
        <w:rPr>
          <w:rFonts w:ascii="Times New Roman" w:hAnsi="Times New Roman"/>
          <w:bCs/>
          <w:sz w:val="24"/>
          <w:szCs w:val="24"/>
        </w:rPr>
        <w:t xml:space="preserve">Тематическое планирование по </w:t>
      </w:r>
      <w:r>
        <w:rPr>
          <w:rFonts w:ascii="Times New Roman" w:hAnsi="Times New Roman"/>
          <w:bCs/>
          <w:sz w:val="24"/>
          <w:szCs w:val="24"/>
        </w:rPr>
        <w:t xml:space="preserve">внеурочной деятельности «Английский с удовольствием» </w:t>
      </w:r>
      <w:r w:rsidRPr="00AB13A9"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bCs/>
          <w:sz w:val="24"/>
          <w:szCs w:val="24"/>
        </w:rPr>
        <w:t>6</w:t>
      </w:r>
      <w:r w:rsidRPr="00AB13A9">
        <w:rPr>
          <w:rFonts w:ascii="Times New Roman" w:hAnsi="Times New Roman"/>
          <w:bCs/>
          <w:sz w:val="24"/>
          <w:szCs w:val="24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6C0904" w:rsidRPr="00AB13A9" w:rsidRDefault="006C0904" w:rsidP="00C34D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3A9">
        <w:rPr>
          <w:rFonts w:ascii="Times New Roman" w:hAnsi="Times New Roman"/>
          <w:bCs/>
          <w:iCs/>
          <w:sz w:val="24"/>
          <w:szCs w:val="24"/>
        </w:rPr>
        <w:t>развитие ценностных отношений к семье как главной опоре в жизни человека и источнику его счастья;</w:t>
      </w:r>
    </w:p>
    <w:p w:rsidR="006C0904" w:rsidRPr="00AB13A9" w:rsidRDefault="006C0904" w:rsidP="00C34D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3A9">
        <w:rPr>
          <w:rFonts w:ascii="Times New Roman" w:hAnsi="Times New Roman"/>
          <w:bCs/>
          <w:iCs/>
          <w:sz w:val="24"/>
          <w:szCs w:val="24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6C0904" w:rsidRPr="00AB13A9" w:rsidRDefault="006C0904" w:rsidP="00C34D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3A9">
        <w:rPr>
          <w:rFonts w:ascii="Times New Roman" w:hAnsi="Times New Roman"/>
          <w:bCs/>
          <w:iCs/>
          <w:sz w:val="24"/>
          <w:szCs w:val="24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6C0904" w:rsidRPr="00AB13A9" w:rsidRDefault="006C0904" w:rsidP="00C34D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3A9">
        <w:rPr>
          <w:rFonts w:ascii="Times New Roman" w:hAnsi="Times New Roman"/>
          <w:bCs/>
          <w:iCs/>
          <w:sz w:val="24"/>
          <w:szCs w:val="24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C0904" w:rsidRPr="00AB13A9" w:rsidRDefault="006C0904" w:rsidP="00C34D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3A9">
        <w:rPr>
          <w:rFonts w:ascii="Times New Roman" w:hAnsi="Times New Roman"/>
          <w:bCs/>
          <w:iCs/>
          <w:sz w:val="24"/>
          <w:szCs w:val="24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C0904" w:rsidRPr="00AB13A9" w:rsidRDefault="006C0904" w:rsidP="00C34D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3A9">
        <w:rPr>
          <w:rFonts w:ascii="Times New Roman" w:hAnsi="Times New Roman"/>
          <w:bCs/>
          <w:iCs/>
          <w:sz w:val="24"/>
          <w:szCs w:val="24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6C0904" w:rsidRPr="00AB13A9" w:rsidRDefault="006C0904" w:rsidP="00C34D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3A9">
        <w:rPr>
          <w:rFonts w:ascii="Times New Roman" w:hAnsi="Times New Roman"/>
          <w:bCs/>
          <w:iCs/>
          <w:sz w:val="24"/>
          <w:szCs w:val="24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C0904" w:rsidRPr="00AB13A9" w:rsidRDefault="006C0904" w:rsidP="00C34D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3A9">
        <w:rPr>
          <w:rFonts w:ascii="Times New Roman" w:hAnsi="Times New Roman"/>
          <w:bCs/>
          <w:iCs/>
          <w:sz w:val="24"/>
          <w:szCs w:val="24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6C0904" w:rsidRPr="008339A1" w:rsidRDefault="006C0904" w:rsidP="00C34D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3A9">
        <w:rPr>
          <w:rFonts w:ascii="Times New Roman" w:hAnsi="Times New Roman"/>
          <w:bCs/>
          <w:iCs/>
          <w:sz w:val="24"/>
          <w:szCs w:val="24"/>
        </w:rPr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</w:t>
      </w:r>
      <w:r w:rsidRPr="008339A1">
        <w:rPr>
          <w:rFonts w:ascii="Times New Roman" w:hAnsi="Times New Roman"/>
          <w:bCs/>
          <w:iCs/>
          <w:sz w:val="24"/>
          <w:szCs w:val="24"/>
        </w:rPr>
        <w:t xml:space="preserve">доброжелательные и </w:t>
      </w:r>
      <w:proofErr w:type="spellStart"/>
      <w:r w:rsidRPr="008339A1">
        <w:rPr>
          <w:rFonts w:ascii="Times New Roman" w:hAnsi="Times New Roman"/>
          <w:bCs/>
          <w:iCs/>
          <w:sz w:val="24"/>
          <w:szCs w:val="24"/>
        </w:rPr>
        <w:t>взаимоподдерживающие</w:t>
      </w:r>
      <w:proofErr w:type="spellEnd"/>
      <w:r w:rsidRPr="008339A1">
        <w:rPr>
          <w:rFonts w:ascii="Times New Roman" w:hAnsi="Times New Roman"/>
          <w:bCs/>
          <w:iCs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6C0904" w:rsidRPr="008339A1" w:rsidRDefault="006C0904" w:rsidP="00C34D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39A1">
        <w:rPr>
          <w:rFonts w:ascii="Times New Roman" w:hAnsi="Times New Roman"/>
          <w:bCs/>
          <w:iCs/>
          <w:sz w:val="24"/>
          <w:szCs w:val="24"/>
        </w:rPr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8339A1">
        <w:rPr>
          <w:rFonts w:ascii="Times New Roman" w:hAnsi="Times New Roman"/>
          <w:bCs/>
          <w:iCs/>
          <w:sz w:val="24"/>
          <w:szCs w:val="24"/>
        </w:rPr>
        <w:t>самореализующимся</w:t>
      </w:r>
      <w:proofErr w:type="spellEnd"/>
      <w:r w:rsidRPr="008339A1">
        <w:rPr>
          <w:rFonts w:ascii="Times New Roman" w:hAnsi="Times New Roman"/>
          <w:bCs/>
          <w:iCs/>
          <w:sz w:val="24"/>
          <w:szCs w:val="24"/>
        </w:rPr>
        <w:t xml:space="preserve"> личностям, отвечающим за свое собственное будущее.</w:t>
      </w:r>
    </w:p>
    <w:p w:rsidR="006828C9" w:rsidRPr="00542722" w:rsidRDefault="006828C9" w:rsidP="00C34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1BC" w:rsidRPr="009061BC" w:rsidRDefault="009061BC" w:rsidP="00906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B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3707"/>
        <w:gridCol w:w="1417"/>
        <w:gridCol w:w="1276"/>
        <w:gridCol w:w="1559"/>
        <w:gridCol w:w="1134"/>
      </w:tblGrid>
      <w:tr w:rsidR="00377EEC" w:rsidRPr="00542722" w:rsidTr="00B317D9">
        <w:trPr>
          <w:trHeight w:val="960"/>
        </w:trPr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BF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BF2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</w:p>
        </w:tc>
        <w:tc>
          <w:tcPr>
            <w:tcW w:w="3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9061BC" w:rsidRDefault="00377EEC" w:rsidP="00C4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ЭОР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Default="00377EEC" w:rsidP="00C44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377EEC" w:rsidRPr="00542722" w:rsidTr="00B317D9">
        <w:trPr>
          <w:trHeight w:val="960"/>
        </w:trPr>
        <w:tc>
          <w:tcPr>
            <w:tcW w:w="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906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9061BC" w:rsidRDefault="00377EEC" w:rsidP="00C4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EC" w:rsidRPr="00542722" w:rsidTr="00377EEC">
        <w:trPr>
          <w:trHeight w:val="60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Знакомство. Монолог о себе. Составление диалога в рамках</w:t>
            </w: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смоделированной ситуации «Интервью со звездой».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Default="00561932" w:rsidP="009061BC">
            <w:pPr>
              <w:ind w:right="-82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7EEC" w:rsidRPr="007D6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https://resh.edu.ru/subject/lesson/7491/start/229599/</w:t>
              </w:r>
            </w:hyperlink>
          </w:p>
          <w:p w:rsidR="00377EEC" w:rsidRDefault="00377EEC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Default="00377EEC" w:rsidP="009061BC">
            <w:pPr>
              <w:ind w:right="-823"/>
            </w:pPr>
          </w:p>
        </w:tc>
      </w:tr>
      <w:tr w:rsidR="00377EEC" w:rsidRPr="00542722" w:rsidTr="00377EEC">
        <w:trPr>
          <w:trHeight w:val="60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Проект «My ID». Правила этикета. Фразы приветствия и</w:t>
            </w: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 xml:space="preserve">прощания. Хобби. Мои интересы. Время 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Default="00561932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7EEC" w:rsidRPr="007D6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https://infourok.ru/present-simple-pravila-i-uprazhneniya-klass-373413.html</w:t>
              </w:r>
            </w:hyperlink>
          </w:p>
          <w:p w:rsidR="00377EEC" w:rsidRPr="00542722" w:rsidRDefault="00377EEC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Default="00377EEC" w:rsidP="009061BC"/>
        </w:tc>
      </w:tr>
      <w:tr w:rsidR="00377EEC" w:rsidRPr="00542722" w:rsidTr="00377EEC">
        <w:trPr>
          <w:trHeight w:val="525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Видеосюжет «Семьи в Великобритании». Традиции английских семей.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Default="00561932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7EEC" w:rsidRPr="007D6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https://infourok.ru/prezentaciya-na-temu-present-simple-5-klass-5014745.htm</w:t>
              </w:r>
            </w:hyperlink>
          </w:p>
          <w:p w:rsidR="00377EEC" w:rsidRPr="00542722" w:rsidRDefault="00377EEC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Default="00377EEC" w:rsidP="009061BC"/>
        </w:tc>
      </w:tr>
      <w:tr w:rsidR="00377EEC" w:rsidRPr="00542722" w:rsidTr="00377EEC">
        <w:trPr>
          <w:trHeight w:val="825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дома. Монолог «Дом моей мечты». Время 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Default="00561932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7EEC" w:rsidRPr="007D6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https://infourok.ru/prezentaciya-po-angliyskomu-yaziku-na-temu-britis-family-</w:t>
              </w:r>
              <w:r w:rsidR="00377EEC" w:rsidRPr="007D6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2591148.html</w:t>
              </w:r>
            </w:hyperlink>
          </w:p>
          <w:p w:rsidR="00377EEC" w:rsidRPr="00542722" w:rsidRDefault="00377EEC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Default="00377EEC" w:rsidP="009061BC"/>
        </w:tc>
      </w:tr>
      <w:tr w:rsidR="00377EEC" w:rsidRPr="00542722" w:rsidTr="00377EEC">
        <w:trPr>
          <w:trHeight w:val="435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Члены семьи. Проект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Myfamily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 Монолог о своей семье.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Default="00561932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7EEC" w:rsidRPr="007D6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https://resh.edu.ru/subject/lesson/7494/main/309474/</w:t>
              </w:r>
            </w:hyperlink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Default="00377EEC" w:rsidP="009061BC"/>
        </w:tc>
      </w:tr>
      <w:tr w:rsidR="00377EEC" w:rsidRPr="00542722" w:rsidTr="00377EEC">
        <w:trPr>
          <w:trHeight w:val="60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Основные приемы пищи. Видеосюжеты о традиционных блюдах разных стран. Конструкция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havegot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561932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77EEC" w:rsidRPr="007D6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https://videouroki.net/razrabotki/priezientatsiia-k-uroku-po-tiemie-traditsionnyie-bliuda-v-raznykh-stranakh.html/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Pr="009061BC" w:rsidRDefault="00377EEC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EC" w:rsidRPr="00542722" w:rsidTr="00377EEC">
        <w:trPr>
          <w:trHeight w:val="885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Ролевая игра «В магазине». Игра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Eatable-uneatable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 Сказка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</w:t>
            </w: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sly fox». </w:t>
            </w: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Рецепты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Процесс готовки. Проект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Ourrecipe-book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Default="00561932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7EEC" w:rsidRPr="007D6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https://infourok.ru/prezentaciya-po-angliyskomu-yaziku-my-dream-ouse-klass-3099286.html</w:t>
              </w:r>
            </w:hyperlink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Default="00377EEC" w:rsidP="00C44C06"/>
        </w:tc>
      </w:tr>
      <w:tr w:rsidR="00377EEC" w:rsidRPr="00542722" w:rsidTr="00377EEC">
        <w:trPr>
          <w:trHeight w:val="60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История праздника. Песня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Guesswho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 Части тела. Проект</w:t>
            </w: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Creepycreature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EC" w:rsidRPr="00542722" w:rsidTr="00377EEC">
        <w:trPr>
          <w:trHeight w:val="60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Великобритания (общая информация). Уильям Шекспир.</w:t>
            </w: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Видеосюжет о писателе.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EC" w:rsidRPr="00542722" w:rsidTr="00377EEC">
        <w:trPr>
          <w:trHeight w:val="60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Театр. Известные пьесы Шекспира: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Hamlet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Macbeth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TwelfthNight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 Игра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Matchfactswithpictures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EC" w:rsidRPr="00542722" w:rsidTr="00377EEC">
        <w:trPr>
          <w:trHeight w:val="87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Домашние животные. Монолог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Mypet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EC" w:rsidRPr="00542722" w:rsidTr="00377EEC">
        <w:trPr>
          <w:trHeight w:val="600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favorite animal». </w:t>
            </w: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Дикиеживотные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Возможности животных.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EC" w:rsidRPr="00951A8D" w:rsidTr="00377EEC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542722" w:rsidRDefault="00377EEC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«Find the animal». </w:t>
            </w: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Модальныйглагол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«can/can’t».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377EEC" w:rsidRDefault="00377EEC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377EEC" w:rsidRDefault="00377EEC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7EEC" w:rsidRPr="00377EEC" w:rsidRDefault="00377EEC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EEC" w:rsidRPr="00377EEC" w:rsidRDefault="00377EEC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EEC" w:rsidRPr="00377EEC" w:rsidRDefault="00377EEC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44C06" w:rsidRPr="00542722" w:rsidRDefault="00C44C06" w:rsidP="00C44C0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3686"/>
        <w:gridCol w:w="1417"/>
        <w:gridCol w:w="1276"/>
        <w:gridCol w:w="2442"/>
      </w:tblGrid>
      <w:tr w:rsidR="00C44C06" w:rsidRPr="00542722" w:rsidTr="00C34D06">
        <w:trPr>
          <w:trHeight w:val="83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Рождественские традиции разных стран мира. Зимние забавы.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951A8D" w:rsidTr="00C34D06">
        <w:trPr>
          <w:trHeight w:val="60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Зимниевидыспорта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«Decorate the Christmas tree».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C06" w:rsidRPr="00951A8D" w:rsidTr="00C34D06">
        <w:trPr>
          <w:trHeight w:val="60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Индивидуальныйпроект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 We wish you a merry Christmas».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C06" w:rsidRPr="00951A8D" w:rsidTr="00C34D06">
        <w:trPr>
          <w:trHeight w:val="97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Времена года. Месяцы. Погодные явления. Песня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«Come rain and shine».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C06" w:rsidRPr="00542722" w:rsidTr="00C34D06">
        <w:trPr>
          <w:trHeight w:val="60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«Season of my dream». </w:t>
            </w: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Одежда для всех сезонов. Игра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Matchclothesandseason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Default="00561932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61BC" w:rsidRPr="007D6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https://resh.edu.ru/subject/lesson/507/</w:t>
              </w:r>
            </w:hyperlink>
          </w:p>
          <w:p w:rsidR="009061BC" w:rsidRPr="00542722" w:rsidRDefault="009061BC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542722" w:rsidTr="00C34D06">
        <w:trPr>
          <w:trHeight w:val="60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Путешествия. Теплые страны. Летние виды спорта.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542722" w:rsidTr="00C34D06">
        <w:trPr>
          <w:trHeight w:val="88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. Игра «Шерлок Холмс».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951A8D" w:rsidTr="00C34D06">
        <w:trPr>
          <w:trHeight w:val="60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История праздника. Традиции разных стран мира. Песня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Valentine».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C06" w:rsidRPr="00542722" w:rsidTr="00C34D06">
        <w:trPr>
          <w:trHeight w:val="60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Средства общения в прошлом. Почта.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542722" w:rsidTr="00C34D06">
        <w:trPr>
          <w:trHeight w:val="8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Почтовые открытки.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951A8D" w:rsidTr="00C34D06">
        <w:trPr>
          <w:trHeight w:val="78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«Send a postcard». </w:t>
            </w: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Continuous.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C06" w:rsidRPr="00542722" w:rsidTr="00C34D06">
        <w:trPr>
          <w:trHeight w:val="60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Часы. Время в сутках.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542722" w:rsidTr="00C34D06">
        <w:trPr>
          <w:trHeight w:val="8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Моё расписание. Ежедневная рутина.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542722" w:rsidTr="00C34D0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Видеосюжет школы в Великобритании. Проект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Myday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542722" w:rsidTr="00C34D0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Разновидности профессий.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951A8D" w:rsidTr="00C34D0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Составлениедиалога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«What’s the profession of your parents?»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C06" w:rsidRPr="00542722" w:rsidTr="00C34D0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Монолог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Futureprofessions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951A8D" w:rsidTr="00C34D0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42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«Job of my dream».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377EEC" w:rsidRDefault="00C44C06" w:rsidP="00C44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C06" w:rsidRPr="00542722" w:rsidTr="00C34D0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День рождения. Подарки.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542722" w:rsidTr="00C34D0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Пикник. Летний отдых.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06" w:rsidRPr="00542722" w:rsidTr="00C34D0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Mysummeractivities</w:t>
            </w:r>
            <w:proofErr w:type="spellEnd"/>
            <w:r w:rsidRPr="005427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06" w:rsidRPr="00542722" w:rsidRDefault="00C44C06" w:rsidP="00C4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C55" w:rsidRPr="00542722" w:rsidRDefault="00C44C06" w:rsidP="00C44C06">
      <w:pPr>
        <w:rPr>
          <w:rFonts w:ascii="Times New Roman" w:hAnsi="Times New Roman" w:cs="Times New Roman"/>
          <w:sz w:val="24"/>
          <w:szCs w:val="24"/>
        </w:rPr>
      </w:pPr>
      <w:r w:rsidRPr="00542722">
        <w:rPr>
          <w:rFonts w:ascii="Times New Roman" w:hAnsi="Times New Roman" w:cs="Times New Roman"/>
          <w:sz w:val="24"/>
          <w:szCs w:val="24"/>
        </w:rPr>
        <w:br/>
      </w:r>
      <w:r w:rsidRPr="00542722">
        <w:rPr>
          <w:rFonts w:ascii="Times New Roman" w:hAnsi="Times New Roman" w:cs="Times New Roman"/>
          <w:sz w:val="24"/>
          <w:szCs w:val="24"/>
        </w:rPr>
        <w:br/>
      </w:r>
    </w:p>
    <w:p w:rsidR="00CA5C55" w:rsidRPr="00542722" w:rsidRDefault="00CA5C55" w:rsidP="00C44C06">
      <w:pPr>
        <w:rPr>
          <w:rFonts w:ascii="Times New Roman" w:hAnsi="Times New Roman" w:cs="Times New Roman"/>
          <w:sz w:val="24"/>
          <w:szCs w:val="24"/>
        </w:rPr>
      </w:pPr>
    </w:p>
    <w:p w:rsidR="00CA5C55" w:rsidRPr="00542722" w:rsidRDefault="00CA5C55" w:rsidP="00C44C06">
      <w:pPr>
        <w:rPr>
          <w:rFonts w:ascii="Times New Roman" w:hAnsi="Times New Roman" w:cs="Times New Roman"/>
          <w:sz w:val="24"/>
          <w:szCs w:val="24"/>
        </w:rPr>
      </w:pPr>
    </w:p>
    <w:p w:rsidR="00CA5C55" w:rsidRPr="00542722" w:rsidRDefault="00CA5C55" w:rsidP="00C44C06">
      <w:pPr>
        <w:rPr>
          <w:rFonts w:ascii="Times New Roman" w:hAnsi="Times New Roman" w:cs="Times New Roman"/>
          <w:sz w:val="24"/>
          <w:szCs w:val="24"/>
        </w:rPr>
      </w:pPr>
    </w:p>
    <w:p w:rsidR="00CA5C55" w:rsidRPr="00542722" w:rsidRDefault="00CA5C55" w:rsidP="00C44C06">
      <w:pPr>
        <w:rPr>
          <w:rFonts w:ascii="Times New Roman" w:hAnsi="Times New Roman" w:cs="Times New Roman"/>
          <w:sz w:val="24"/>
          <w:szCs w:val="24"/>
        </w:rPr>
      </w:pPr>
    </w:p>
    <w:p w:rsidR="00CA5C55" w:rsidRPr="00542722" w:rsidRDefault="00CA5C55" w:rsidP="00C44C06">
      <w:pPr>
        <w:rPr>
          <w:rFonts w:ascii="Times New Roman" w:hAnsi="Times New Roman" w:cs="Times New Roman"/>
          <w:sz w:val="24"/>
          <w:szCs w:val="24"/>
        </w:rPr>
      </w:pPr>
    </w:p>
    <w:p w:rsidR="00CA5C55" w:rsidRPr="00542722" w:rsidRDefault="00CA5C55" w:rsidP="00C44C06">
      <w:pPr>
        <w:rPr>
          <w:rFonts w:ascii="Times New Roman" w:hAnsi="Times New Roman" w:cs="Times New Roman"/>
          <w:sz w:val="24"/>
          <w:szCs w:val="24"/>
        </w:rPr>
      </w:pPr>
    </w:p>
    <w:p w:rsidR="00CA5C55" w:rsidRPr="00542722" w:rsidRDefault="00CA5C55" w:rsidP="00C44C06">
      <w:pPr>
        <w:rPr>
          <w:rFonts w:ascii="Times New Roman" w:hAnsi="Times New Roman" w:cs="Times New Roman"/>
          <w:sz w:val="24"/>
          <w:szCs w:val="24"/>
        </w:rPr>
      </w:pPr>
    </w:p>
    <w:sectPr w:rsidR="00CA5C55" w:rsidRPr="00542722" w:rsidSect="000D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7E4"/>
    <w:multiLevelType w:val="multilevel"/>
    <w:tmpl w:val="1D10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A5A93"/>
    <w:multiLevelType w:val="multilevel"/>
    <w:tmpl w:val="25D8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D7A34"/>
    <w:multiLevelType w:val="multilevel"/>
    <w:tmpl w:val="C7C0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C5053"/>
    <w:multiLevelType w:val="multilevel"/>
    <w:tmpl w:val="862A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55794"/>
    <w:multiLevelType w:val="multilevel"/>
    <w:tmpl w:val="1088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94AD8"/>
    <w:multiLevelType w:val="multilevel"/>
    <w:tmpl w:val="FA24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91222"/>
    <w:multiLevelType w:val="multilevel"/>
    <w:tmpl w:val="D19C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40870"/>
    <w:multiLevelType w:val="multilevel"/>
    <w:tmpl w:val="862A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F3F40"/>
    <w:multiLevelType w:val="multilevel"/>
    <w:tmpl w:val="7D50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20295"/>
    <w:multiLevelType w:val="multilevel"/>
    <w:tmpl w:val="609C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A4609"/>
    <w:multiLevelType w:val="multilevel"/>
    <w:tmpl w:val="0CC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24D98"/>
    <w:multiLevelType w:val="multilevel"/>
    <w:tmpl w:val="1F3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E729C"/>
    <w:multiLevelType w:val="multilevel"/>
    <w:tmpl w:val="215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363D9"/>
    <w:multiLevelType w:val="multilevel"/>
    <w:tmpl w:val="7B8E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B4BA2"/>
    <w:multiLevelType w:val="multilevel"/>
    <w:tmpl w:val="B658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A0554"/>
    <w:multiLevelType w:val="multilevel"/>
    <w:tmpl w:val="0B2E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A6380"/>
    <w:multiLevelType w:val="multilevel"/>
    <w:tmpl w:val="F1C4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03487"/>
    <w:multiLevelType w:val="multilevel"/>
    <w:tmpl w:val="CA7C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F2790"/>
    <w:multiLevelType w:val="multilevel"/>
    <w:tmpl w:val="F774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979B1"/>
    <w:multiLevelType w:val="multilevel"/>
    <w:tmpl w:val="945A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C2467"/>
    <w:multiLevelType w:val="multilevel"/>
    <w:tmpl w:val="821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E5896"/>
    <w:multiLevelType w:val="multilevel"/>
    <w:tmpl w:val="91A6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C7FA4"/>
    <w:multiLevelType w:val="multilevel"/>
    <w:tmpl w:val="F3FA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8"/>
  </w:num>
  <w:num w:numId="8">
    <w:abstractNumId w:val="7"/>
  </w:num>
  <w:num w:numId="9">
    <w:abstractNumId w:val="19"/>
  </w:num>
  <w:num w:numId="10">
    <w:abstractNumId w:val="11"/>
  </w:num>
  <w:num w:numId="11">
    <w:abstractNumId w:val="6"/>
  </w:num>
  <w:num w:numId="12">
    <w:abstractNumId w:val="16"/>
  </w:num>
  <w:num w:numId="13">
    <w:abstractNumId w:val="12"/>
  </w:num>
  <w:num w:numId="14">
    <w:abstractNumId w:val="0"/>
  </w:num>
  <w:num w:numId="15">
    <w:abstractNumId w:val="15"/>
  </w:num>
  <w:num w:numId="16">
    <w:abstractNumId w:val="21"/>
  </w:num>
  <w:num w:numId="17">
    <w:abstractNumId w:val="14"/>
  </w:num>
  <w:num w:numId="18">
    <w:abstractNumId w:val="17"/>
  </w:num>
  <w:num w:numId="19">
    <w:abstractNumId w:val="24"/>
  </w:num>
  <w:num w:numId="20">
    <w:abstractNumId w:val="10"/>
  </w:num>
  <w:num w:numId="21">
    <w:abstractNumId w:val="13"/>
  </w:num>
  <w:num w:numId="22">
    <w:abstractNumId w:val="22"/>
  </w:num>
  <w:num w:numId="23">
    <w:abstractNumId w:val="8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C06"/>
    <w:rsid w:val="000D7983"/>
    <w:rsid w:val="000E2195"/>
    <w:rsid w:val="00301459"/>
    <w:rsid w:val="00314E6D"/>
    <w:rsid w:val="00377EEC"/>
    <w:rsid w:val="00432D7B"/>
    <w:rsid w:val="00542722"/>
    <w:rsid w:val="00561932"/>
    <w:rsid w:val="005C5475"/>
    <w:rsid w:val="006828C9"/>
    <w:rsid w:val="006C0904"/>
    <w:rsid w:val="007349BF"/>
    <w:rsid w:val="007E2E68"/>
    <w:rsid w:val="008073D8"/>
    <w:rsid w:val="00883E32"/>
    <w:rsid w:val="009061BC"/>
    <w:rsid w:val="00951A8D"/>
    <w:rsid w:val="00BF2247"/>
    <w:rsid w:val="00C34D06"/>
    <w:rsid w:val="00C44C06"/>
    <w:rsid w:val="00CA5C55"/>
    <w:rsid w:val="00E4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C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C06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682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28C9"/>
    <w:pPr>
      <w:ind w:left="720"/>
      <w:contextualSpacing/>
    </w:pPr>
  </w:style>
  <w:style w:type="table" w:styleId="a6">
    <w:name w:val="Table Grid"/>
    <w:basedOn w:val="a1"/>
    <w:uiPriority w:val="39"/>
    <w:rsid w:val="00682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9061BC"/>
    <w:rPr>
      <w:color w:val="954F72" w:themeColor="followedHyperlink"/>
      <w:u w:val="single"/>
    </w:rPr>
  </w:style>
  <w:style w:type="paragraph" w:styleId="a8">
    <w:name w:val="Normal (Web)"/>
    <w:basedOn w:val="a"/>
    <w:unhideWhenUsed/>
    <w:rsid w:val="000E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6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58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882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929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present-simple-5-klass-5014745.htm" TargetMode="External"/><Relationship Id="rId13" Type="http://schemas.openxmlformats.org/officeDocument/2006/relationships/hyperlink" Target="https://resh.edu.ru/subject/lesson/5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sent-simple-pravila-i-uprazhneniya-klass-373413.html" TargetMode="External"/><Relationship Id="rId12" Type="http://schemas.openxmlformats.org/officeDocument/2006/relationships/hyperlink" Target="https://infourok.ru/prezentaciya-po-angliyskomu-yaziku-my-dream-ouse-klass-30992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91/start/229599/" TargetMode="External"/><Relationship Id="rId11" Type="http://schemas.openxmlformats.org/officeDocument/2006/relationships/hyperlink" Target="https://videouroki.net/razrabotki/priezientatsiia-k-uroku-po-tiemie-traditsionnyie-bliuda-v-raznykh-stranakh.html/" TargetMode="External"/><Relationship Id="rId5" Type="http://schemas.openxmlformats.org/officeDocument/2006/relationships/hyperlink" Target="javascript:__doPostBack('ctl00$cph$ucGoodCard$AuthorSpecializedSearch$lbt_Search',''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494/main/3094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angliyskomu-yaziku-na-temu-britis-family-259114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Соловьева</cp:lastModifiedBy>
  <cp:revision>17</cp:revision>
  <dcterms:created xsi:type="dcterms:W3CDTF">2023-08-29T20:04:00Z</dcterms:created>
  <dcterms:modified xsi:type="dcterms:W3CDTF">2023-10-10T06:06:00Z</dcterms:modified>
</cp:coreProperties>
</file>